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954"/>
        <w:gridCol w:w="4536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A251F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A251FD" w:rsidRPr="00A251F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projekt ustawy o działalności windykacyjnej i zawodzie </w:t>
            </w:r>
            <w:proofErr w:type="spellStart"/>
            <w:r w:rsidR="00A251FD" w:rsidRPr="00A251F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windykatora</w:t>
            </w:r>
            <w:proofErr w:type="spellEnd"/>
            <w:r w:rsidR="00A251FD" w:rsidRPr="00A251F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(UD435)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107FD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107FD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107F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MEiN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A06425" w:rsidRPr="00A06425" w:rsidRDefault="00A107FD" w:rsidP="00A107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 xml:space="preserve">art. 17 ust. 1 pkt 6 </w:t>
            </w:r>
          </w:p>
        </w:tc>
        <w:tc>
          <w:tcPr>
            <w:tcW w:w="5954" w:type="dxa"/>
            <w:shd w:val="clear" w:color="auto" w:fill="auto"/>
          </w:tcPr>
          <w:p w:rsidR="00FC02BE" w:rsidRDefault="00FC02BE" w:rsidP="00A107FD">
            <w:r>
              <w:t>N</w:t>
            </w:r>
            <w:r w:rsidR="00A107FD">
              <w:t>ależy przeredagować wyrażenie "posiada wykształcenie wyższe prawnicze"</w:t>
            </w:r>
            <w:r>
              <w:t xml:space="preserve">. Wymaga także </w:t>
            </w:r>
            <w:r w:rsidR="00A107FD">
              <w:t xml:space="preserve">odpowiedniego dostosowania w powyższym zakresie uzasadnienie do projektu i OSR. </w:t>
            </w:r>
          </w:p>
          <w:p w:rsidR="00A107FD" w:rsidRDefault="00A107FD" w:rsidP="00A107FD">
            <w:bookmarkStart w:id="0" w:name="_GoBack"/>
            <w:bookmarkEnd w:id="0"/>
            <w:r>
              <w:t>W związku z tak ogólnym sformułowaniem – „wykształcenie wyższe prawnicze”, mogą pojawić się wątpliwości przy uznawaniu kwalifikacji danej osoby.</w:t>
            </w:r>
          </w:p>
          <w:p w:rsidR="00A107FD" w:rsidRDefault="00A107FD" w:rsidP="00A107FD">
            <w:r>
              <w:t xml:space="preserve">Należy wyjaśnić, że ustawa z dnia 20 lipca 2018 r. – Prawo o szkolnictwie wyższym i nauce (Dz. U. z 2022 r. poz. 574, z </w:t>
            </w:r>
            <w:proofErr w:type="spellStart"/>
            <w:r>
              <w:t>późn</w:t>
            </w:r>
            <w:proofErr w:type="spellEnd"/>
            <w:r>
              <w:t xml:space="preserve">. zm.), dalej „ustawa PSWN”,  nie  posługuje się pojęciem wykształcenia wyższego w odniesieniu do jego rodzajów (prawniczego, ekonomicznego, technicznego, humanistycznego, itd.). Studia są prowadzone jako studia pierwszego stopnia, studia drugiego stopnia oraz jednolite studia magisterskie. </w:t>
            </w:r>
          </w:p>
          <w:p w:rsidR="00A107FD" w:rsidRDefault="00A107FD" w:rsidP="00A107FD">
            <w:r>
              <w:t>Studia w uczelni są prowadzone na określonym kierunku, poziomie i profilu na podstawie programu studiów. Osoba, która ukończyła studia i uzyskała tytuł zawodowy, może posiadać wykształcenie wyższe definiowane w zakresie określonego kierunku studiów lub np. w zakresie kierunku mieszczącego się w określonej dyscyplinie naukowej.</w:t>
            </w:r>
          </w:p>
          <w:p w:rsidR="00A107FD" w:rsidRDefault="00A107FD" w:rsidP="00A107FD">
            <w:r>
              <w:t xml:space="preserve">Zgodnie z § 8 ust. 1 rozporządzenia Ministra Nauki i Szkolnictwa Wyższego z dnia 27 września 2018 r. w sprawie studiów (Dz. U. z 2021 r. poz. 661) kierunek „prawo” jest prowadzony na poziomie jednolitych studiów magisterskich; rozwiązanie takie obowiązywało także przed 1 października 2018 r. Natomiast studia drugiego stopnia na kierunku „prawo” mogły być prowadzone do zakończenia cyklu kształcenia rozpoczętego przed dniem 1 </w:t>
            </w:r>
            <w:r>
              <w:lastRenderedPageBreak/>
              <w:t>października 2015 r. Uczelnie mają swobodę w określaniu programów studiów, jak i nazw kierunków studiów, w związku z tym poza kierunkiem „prawo”, uczelnie mogą też prowadzić studia na kierunkach w zakresie prawa (także pierwszego stopnia) np. bezpieczeństwo i prawo, prawno-administracyjny, prawno-menedżerski.</w:t>
            </w:r>
          </w:p>
          <w:p w:rsidR="00A107FD" w:rsidRDefault="00A107FD" w:rsidP="00A107FD"/>
          <w:p w:rsidR="00A107FD" w:rsidRDefault="00A107FD" w:rsidP="00A107FD">
            <w:r>
              <w:t>W związku z powyższym, w celu uniknięcia trudności i wątpliwości przy weryfikacji spełniania wymogów kwalifikacyjnych, proponuje się przeredagowanie brzmienia przepisu tak, aby wymogi kwalifikacyjne odnosiły się do posiadania wykształcenia wyższego uzyskanego po ukończeniu studiów na kierunku związanym z kształceniem w określonym zakresie (w zakresie prawa) albo na kierunku prawo - w zależności od intencji. Rekomenduje się również rozważenie doprecyzowania regulacji dotyczącej wykształcenia w powiązaniu z poziomem ukończonych studiów.</w:t>
            </w:r>
          </w:p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107FD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107FD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107FD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107FD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D086F"/>
    <w:rsid w:val="005F6527"/>
    <w:rsid w:val="006705EC"/>
    <w:rsid w:val="006E16E9"/>
    <w:rsid w:val="00710A8A"/>
    <w:rsid w:val="00807385"/>
    <w:rsid w:val="00944932"/>
    <w:rsid w:val="009E5FDB"/>
    <w:rsid w:val="00A06425"/>
    <w:rsid w:val="00A107FD"/>
    <w:rsid w:val="00A251FD"/>
    <w:rsid w:val="00AC7796"/>
    <w:rsid w:val="00B871B6"/>
    <w:rsid w:val="00C64B1B"/>
    <w:rsid w:val="00CD5EB0"/>
    <w:rsid w:val="00E14C33"/>
    <w:rsid w:val="00FC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0C79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355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Korzeniowska-Pucułek Renata</cp:lastModifiedBy>
  <cp:revision>4</cp:revision>
  <dcterms:created xsi:type="dcterms:W3CDTF">2023-04-12T06:05:00Z</dcterms:created>
  <dcterms:modified xsi:type="dcterms:W3CDTF">2023-04-14T06:23:00Z</dcterms:modified>
</cp:coreProperties>
</file>